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5F2" w:rsidRDefault="001075F2" w:rsidP="007B407A">
      <w:pPr>
        <w:jc w:val="center"/>
        <w:rPr>
          <w:rFonts w:ascii="Times New Roman" w:hAnsi="Times New Roman"/>
          <w:b/>
          <w:sz w:val="28"/>
          <w:szCs w:val="28"/>
        </w:rPr>
      </w:pPr>
      <w:r w:rsidRPr="007B407A">
        <w:rPr>
          <w:rFonts w:ascii="Times New Roman" w:hAnsi="Times New Roman"/>
          <w:b/>
          <w:sz w:val="28"/>
          <w:szCs w:val="28"/>
        </w:rPr>
        <w:t>Пояснювальна записка</w:t>
      </w:r>
    </w:p>
    <w:p w:rsidR="001075F2" w:rsidRDefault="001075F2" w:rsidP="008859DA">
      <w:pPr>
        <w:pStyle w:val="ListParagraph"/>
        <w:ind w:left="-14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Презентац</w:t>
      </w:r>
      <w:r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</w:rPr>
        <w:t>я з теми:</w:t>
      </w:r>
      <w:r>
        <w:rPr>
          <w:rFonts w:ascii="Times New Roman" w:hAnsi="Times New Roman"/>
          <w:sz w:val="28"/>
          <w:szCs w:val="28"/>
          <w:lang w:val="uk-UA"/>
        </w:rPr>
        <w:t xml:space="preserve"> «Рух молекул. Явище дифузії» (урок вивчення нового матеріалу) підготовлена для використання в класній кімнаті, обладнаній комп’ютером та про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ектором.</w:t>
      </w:r>
    </w:p>
    <w:p w:rsidR="001075F2" w:rsidRDefault="001075F2" w:rsidP="007B407A">
      <w:pPr>
        <w:pStyle w:val="ListParagraph"/>
        <w:ind w:left="0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6"/>
        <w:gridCol w:w="2275"/>
        <w:gridCol w:w="5420"/>
      </w:tblGrid>
      <w:tr w:rsidR="001075F2" w:rsidRPr="00883DE0" w:rsidTr="00883DE0">
        <w:tc>
          <w:tcPr>
            <w:tcW w:w="1876" w:type="dxa"/>
          </w:tcPr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83DE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Тема уроку</w:t>
            </w:r>
          </w:p>
        </w:tc>
        <w:tc>
          <w:tcPr>
            <w:tcW w:w="7695" w:type="dxa"/>
            <w:gridSpan w:val="2"/>
          </w:tcPr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83DE0">
              <w:rPr>
                <w:rFonts w:ascii="Times New Roman" w:hAnsi="Times New Roman"/>
                <w:sz w:val="28"/>
                <w:szCs w:val="28"/>
                <w:lang w:val="uk-UA"/>
              </w:rPr>
              <w:t>Рух молекул. Явище дифузії</w:t>
            </w:r>
          </w:p>
        </w:tc>
      </w:tr>
      <w:tr w:rsidR="001075F2" w:rsidRPr="00883DE0" w:rsidTr="00883DE0">
        <w:tc>
          <w:tcPr>
            <w:tcW w:w="1876" w:type="dxa"/>
          </w:tcPr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83DE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Мета уроку</w:t>
            </w:r>
          </w:p>
        </w:tc>
        <w:tc>
          <w:tcPr>
            <w:tcW w:w="7695" w:type="dxa"/>
            <w:gridSpan w:val="2"/>
          </w:tcPr>
          <w:p w:rsidR="001075F2" w:rsidRPr="00883DE0" w:rsidRDefault="001075F2" w:rsidP="00883D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83DE0">
              <w:rPr>
                <w:rFonts w:ascii="Times New Roman" w:hAnsi="Times New Roman"/>
                <w:sz w:val="28"/>
                <w:szCs w:val="28"/>
                <w:lang w:val="uk-UA"/>
              </w:rPr>
              <w:t>Навчальна: вдосконалити уявлення та знання про молекули, їх рух і взаємодію; сформувати знання учнів про явище дифузії та дослідити залежність швидкості процесу дифузії від температури;  навчити дітей пояснювати явище дифузії, наводити приклади дифузії в різних агрегатних станах речовини;</w:t>
            </w:r>
          </w:p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83DE0">
              <w:rPr>
                <w:rFonts w:ascii="Times New Roman" w:hAnsi="Times New Roman"/>
                <w:sz w:val="28"/>
                <w:szCs w:val="28"/>
                <w:lang w:val="uk-UA"/>
              </w:rPr>
              <w:t>Розвивальна: розвивати уяву учнів, спонукати їх до самовдосконалення та самореалізації;</w:t>
            </w:r>
          </w:p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83DE0">
              <w:rPr>
                <w:rFonts w:ascii="Times New Roman" w:hAnsi="Times New Roman"/>
                <w:sz w:val="28"/>
                <w:szCs w:val="28"/>
                <w:lang w:val="uk-UA"/>
              </w:rPr>
              <w:t>Виховна: виховувати в учнів здатність вести конструкційний діалог</w:t>
            </w:r>
          </w:p>
        </w:tc>
      </w:tr>
      <w:tr w:rsidR="001075F2" w:rsidRPr="00883DE0" w:rsidTr="00883DE0">
        <w:tc>
          <w:tcPr>
            <w:tcW w:w="1876" w:type="dxa"/>
          </w:tcPr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83DE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Обладнання уроку</w:t>
            </w:r>
          </w:p>
        </w:tc>
        <w:tc>
          <w:tcPr>
            <w:tcW w:w="7695" w:type="dxa"/>
            <w:gridSpan w:val="2"/>
          </w:tcPr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83DE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комп’ютер, проектор.</w:t>
            </w:r>
          </w:p>
        </w:tc>
      </w:tr>
      <w:tr w:rsidR="001075F2" w:rsidRPr="00883DE0" w:rsidTr="00883DE0">
        <w:tc>
          <w:tcPr>
            <w:tcW w:w="1876" w:type="dxa"/>
          </w:tcPr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83DE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Тип уроку</w:t>
            </w:r>
          </w:p>
        </w:tc>
        <w:tc>
          <w:tcPr>
            <w:tcW w:w="7695" w:type="dxa"/>
            <w:gridSpan w:val="2"/>
          </w:tcPr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83DE0">
              <w:rPr>
                <w:rFonts w:ascii="Times New Roman" w:hAnsi="Times New Roman"/>
                <w:sz w:val="28"/>
                <w:szCs w:val="28"/>
                <w:lang w:val="uk-UA"/>
              </w:rPr>
              <w:t>комбінований</w:t>
            </w:r>
          </w:p>
        </w:tc>
      </w:tr>
      <w:tr w:rsidR="001075F2" w:rsidRPr="00883DE0" w:rsidTr="00883DE0">
        <w:tc>
          <w:tcPr>
            <w:tcW w:w="1876" w:type="dxa"/>
          </w:tcPr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83DE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Організація учнів до уроку.</w:t>
            </w:r>
          </w:p>
        </w:tc>
        <w:tc>
          <w:tcPr>
            <w:tcW w:w="2275" w:type="dxa"/>
          </w:tcPr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420" w:type="dxa"/>
          </w:tcPr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83DE0">
              <w:rPr>
                <w:rFonts w:ascii="Times New Roman" w:hAnsi="Times New Roman"/>
                <w:sz w:val="28"/>
                <w:szCs w:val="28"/>
                <w:lang w:val="uk-UA"/>
              </w:rPr>
              <w:t>Підготовка робочих місць.</w:t>
            </w:r>
          </w:p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83DE0">
              <w:rPr>
                <w:rFonts w:ascii="Times New Roman" w:hAnsi="Times New Roman"/>
                <w:sz w:val="28"/>
                <w:szCs w:val="28"/>
                <w:lang w:val="uk-UA"/>
              </w:rPr>
              <w:t>Перевірка готовності учнів до уроку.</w:t>
            </w:r>
          </w:p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1075F2" w:rsidRPr="00883DE0" w:rsidTr="00883DE0">
        <w:tc>
          <w:tcPr>
            <w:tcW w:w="1876" w:type="dxa"/>
          </w:tcPr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83DE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Актуалізація  опорних знань.</w:t>
            </w:r>
          </w:p>
        </w:tc>
        <w:tc>
          <w:tcPr>
            <w:tcW w:w="2275" w:type="dxa"/>
          </w:tcPr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83DE0">
              <w:rPr>
                <w:rFonts w:ascii="Times New Roman" w:hAnsi="Times New Roman"/>
                <w:sz w:val="28"/>
                <w:szCs w:val="28"/>
                <w:lang w:val="uk-UA"/>
              </w:rPr>
              <w:t>Слайд -2</w:t>
            </w:r>
          </w:p>
        </w:tc>
        <w:tc>
          <w:tcPr>
            <w:tcW w:w="5420" w:type="dxa"/>
          </w:tcPr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83DE0">
              <w:rPr>
                <w:rFonts w:ascii="Times New Roman" w:hAnsi="Times New Roman"/>
                <w:sz w:val="28"/>
                <w:szCs w:val="28"/>
                <w:lang w:val="uk-UA"/>
              </w:rPr>
              <w:t>Фронтальна бесіда за запитаннями домашнього завдання</w:t>
            </w:r>
          </w:p>
        </w:tc>
      </w:tr>
      <w:tr w:rsidR="001075F2" w:rsidRPr="00883DE0" w:rsidTr="00883DE0">
        <w:tc>
          <w:tcPr>
            <w:tcW w:w="1876" w:type="dxa"/>
          </w:tcPr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83DE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Мотивація навчально-пізнавальної діяльності.</w:t>
            </w:r>
          </w:p>
        </w:tc>
        <w:tc>
          <w:tcPr>
            <w:tcW w:w="2275" w:type="dxa"/>
          </w:tcPr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83DE0">
              <w:rPr>
                <w:rFonts w:ascii="Times New Roman" w:hAnsi="Times New Roman"/>
                <w:sz w:val="28"/>
                <w:szCs w:val="28"/>
                <w:lang w:val="uk-UA"/>
              </w:rPr>
              <w:t>Слайд – 3</w:t>
            </w:r>
          </w:p>
        </w:tc>
        <w:tc>
          <w:tcPr>
            <w:tcW w:w="5420" w:type="dxa"/>
          </w:tcPr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83DE0">
              <w:rPr>
                <w:rFonts w:ascii="Times New Roman" w:hAnsi="Times New Roman"/>
                <w:sz w:val="28"/>
                <w:szCs w:val="28"/>
                <w:lang w:val="uk-UA"/>
              </w:rPr>
              <w:t>Постановка проблемних запитань</w:t>
            </w:r>
          </w:p>
        </w:tc>
      </w:tr>
      <w:tr w:rsidR="001075F2" w:rsidRPr="00883DE0" w:rsidTr="00883DE0">
        <w:tc>
          <w:tcPr>
            <w:tcW w:w="1876" w:type="dxa"/>
          </w:tcPr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83DE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Вивчення нового матеріалу</w:t>
            </w:r>
            <w:r w:rsidRPr="00883DE0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275" w:type="dxa"/>
          </w:tcPr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83DE0">
              <w:rPr>
                <w:rFonts w:ascii="Times New Roman" w:hAnsi="Times New Roman"/>
                <w:sz w:val="28"/>
                <w:szCs w:val="28"/>
                <w:lang w:val="uk-UA"/>
              </w:rPr>
              <w:t>Слайд – 4</w:t>
            </w:r>
          </w:p>
        </w:tc>
        <w:tc>
          <w:tcPr>
            <w:tcW w:w="5420" w:type="dxa"/>
          </w:tcPr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83DE0">
              <w:rPr>
                <w:rFonts w:ascii="Times New Roman" w:hAnsi="Times New Roman"/>
                <w:sz w:val="28"/>
                <w:szCs w:val="28"/>
                <w:lang w:val="uk-UA"/>
              </w:rPr>
              <w:t>Відеоролик «Рух молекул»</w:t>
            </w:r>
          </w:p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1075F2" w:rsidRPr="00883DE0" w:rsidTr="00883DE0">
        <w:tc>
          <w:tcPr>
            <w:tcW w:w="1876" w:type="dxa"/>
          </w:tcPr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275" w:type="dxa"/>
          </w:tcPr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83DE0">
              <w:rPr>
                <w:rFonts w:ascii="Times New Roman" w:hAnsi="Times New Roman"/>
                <w:sz w:val="28"/>
                <w:szCs w:val="28"/>
                <w:lang w:val="uk-UA"/>
              </w:rPr>
              <w:t>Слайд -  5</w:t>
            </w:r>
          </w:p>
        </w:tc>
        <w:tc>
          <w:tcPr>
            <w:tcW w:w="5420" w:type="dxa"/>
          </w:tcPr>
          <w:p w:rsidR="001075F2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83DE0">
              <w:rPr>
                <w:rFonts w:ascii="Times New Roman" w:hAnsi="Times New Roman"/>
                <w:sz w:val="28"/>
                <w:szCs w:val="28"/>
                <w:lang w:val="uk-UA"/>
              </w:rPr>
              <w:t>Дослідне підтвердження  руху молекул</w:t>
            </w:r>
          </w:p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1075F2" w:rsidRPr="00883DE0" w:rsidTr="00883DE0">
        <w:tc>
          <w:tcPr>
            <w:tcW w:w="1876" w:type="dxa"/>
          </w:tcPr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275" w:type="dxa"/>
          </w:tcPr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83DE0">
              <w:rPr>
                <w:rFonts w:ascii="Times New Roman" w:hAnsi="Times New Roman"/>
                <w:sz w:val="28"/>
                <w:szCs w:val="28"/>
                <w:lang w:val="uk-UA"/>
              </w:rPr>
              <w:t>Слайд -  6-11</w:t>
            </w:r>
          </w:p>
        </w:tc>
        <w:tc>
          <w:tcPr>
            <w:tcW w:w="5420" w:type="dxa"/>
          </w:tcPr>
          <w:p w:rsidR="001075F2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83DE0">
              <w:rPr>
                <w:rFonts w:ascii="Times New Roman" w:hAnsi="Times New Roman"/>
                <w:sz w:val="28"/>
                <w:szCs w:val="28"/>
                <w:lang w:val="uk-UA"/>
              </w:rPr>
              <w:t>Явище дифузії в газах, рідинах та твердих тілах</w:t>
            </w:r>
          </w:p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1075F2" w:rsidRPr="00883DE0" w:rsidTr="00883DE0">
        <w:tc>
          <w:tcPr>
            <w:tcW w:w="1876" w:type="dxa"/>
          </w:tcPr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275" w:type="dxa"/>
          </w:tcPr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83DE0">
              <w:rPr>
                <w:rFonts w:ascii="Times New Roman" w:hAnsi="Times New Roman"/>
                <w:sz w:val="28"/>
                <w:szCs w:val="28"/>
                <w:lang w:val="uk-UA"/>
              </w:rPr>
              <w:t>Слайд -  12</w:t>
            </w:r>
          </w:p>
        </w:tc>
        <w:tc>
          <w:tcPr>
            <w:tcW w:w="5420" w:type="dxa"/>
          </w:tcPr>
          <w:p w:rsidR="001075F2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83DE0">
              <w:rPr>
                <w:rFonts w:ascii="Times New Roman" w:hAnsi="Times New Roman"/>
                <w:sz w:val="28"/>
                <w:szCs w:val="28"/>
                <w:lang w:val="uk-UA"/>
              </w:rPr>
              <w:t>Залежність швидкості дифузії від температури</w:t>
            </w:r>
          </w:p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1075F2" w:rsidRPr="00883DE0" w:rsidTr="00883DE0">
        <w:tc>
          <w:tcPr>
            <w:tcW w:w="1876" w:type="dxa"/>
          </w:tcPr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275" w:type="dxa"/>
          </w:tcPr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83DE0">
              <w:rPr>
                <w:rFonts w:ascii="Times New Roman" w:hAnsi="Times New Roman"/>
                <w:sz w:val="28"/>
                <w:szCs w:val="28"/>
                <w:lang w:val="uk-UA"/>
              </w:rPr>
              <w:t>Слайд -  13</w:t>
            </w:r>
          </w:p>
        </w:tc>
        <w:tc>
          <w:tcPr>
            <w:tcW w:w="5420" w:type="dxa"/>
          </w:tcPr>
          <w:p w:rsidR="001075F2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83DE0">
              <w:rPr>
                <w:rFonts w:ascii="Times New Roman" w:hAnsi="Times New Roman"/>
                <w:sz w:val="28"/>
                <w:szCs w:val="28"/>
                <w:lang w:val="uk-UA"/>
              </w:rPr>
              <w:t>Висновки</w:t>
            </w:r>
          </w:p>
          <w:p w:rsidR="001075F2" w:rsidRPr="00883DE0" w:rsidRDefault="001075F2" w:rsidP="00883D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1075F2" w:rsidRPr="00DD57C1" w:rsidRDefault="001075F2" w:rsidP="007B407A">
      <w:pPr>
        <w:rPr>
          <w:rFonts w:ascii="Times New Roman" w:hAnsi="Times New Roman"/>
          <w:sz w:val="28"/>
          <w:szCs w:val="28"/>
          <w:lang w:val="uk-UA"/>
        </w:rPr>
      </w:pPr>
    </w:p>
    <w:sectPr w:rsidR="001075F2" w:rsidRPr="00DD57C1" w:rsidSect="00977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17E3C"/>
    <w:multiLevelType w:val="hybridMultilevel"/>
    <w:tmpl w:val="8C0E7378"/>
    <w:lvl w:ilvl="0" w:tplc="638C523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5994"/>
    <w:rsid w:val="00085063"/>
    <w:rsid w:val="001075F2"/>
    <w:rsid w:val="00130E63"/>
    <w:rsid w:val="001E7D3B"/>
    <w:rsid w:val="002A30CA"/>
    <w:rsid w:val="00366219"/>
    <w:rsid w:val="00467EE5"/>
    <w:rsid w:val="00655671"/>
    <w:rsid w:val="007B407A"/>
    <w:rsid w:val="007F446B"/>
    <w:rsid w:val="0080052F"/>
    <w:rsid w:val="00825D0B"/>
    <w:rsid w:val="00883DE0"/>
    <w:rsid w:val="008859DA"/>
    <w:rsid w:val="00977807"/>
    <w:rsid w:val="00A83FD6"/>
    <w:rsid w:val="00AF4AB7"/>
    <w:rsid w:val="00B148BF"/>
    <w:rsid w:val="00B15994"/>
    <w:rsid w:val="00B223ED"/>
    <w:rsid w:val="00B33A70"/>
    <w:rsid w:val="00B51206"/>
    <w:rsid w:val="00B82C4B"/>
    <w:rsid w:val="00D607D1"/>
    <w:rsid w:val="00DD57C1"/>
    <w:rsid w:val="00DE5B0C"/>
    <w:rsid w:val="00EE6C6D"/>
    <w:rsid w:val="00F37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80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B407A"/>
    <w:pPr>
      <w:ind w:left="720"/>
      <w:contextualSpacing/>
    </w:pPr>
  </w:style>
  <w:style w:type="table" w:styleId="TableGrid">
    <w:name w:val="Table Grid"/>
    <w:basedOn w:val="TableNormal"/>
    <w:uiPriority w:val="99"/>
    <w:rsid w:val="007B407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</TotalTime>
  <Pages>1</Pages>
  <Words>192</Words>
  <Characters>1096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RMK-08</cp:lastModifiedBy>
  <cp:revision>9</cp:revision>
  <dcterms:created xsi:type="dcterms:W3CDTF">2015-02-26T13:15:00Z</dcterms:created>
  <dcterms:modified xsi:type="dcterms:W3CDTF">2015-02-27T09:57:00Z</dcterms:modified>
</cp:coreProperties>
</file>